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CC" w:rsidRDefault="00CE46CC" w:rsidP="00CE46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46CC" w:rsidRDefault="00CE46CC" w:rsidP="00CE46CC">
      <w:pPr>
        <w:jc w:val="center"/>
        <w:rPr>
          <w:b/>
          <w:bCs/>
          <w:sz w:val="28"/>
          <w:szCs w:val="28"/>
        </w:rPr>
      </w:pPr>
    </w:p>
    <w:p w:rsidR="00CE46CC" w:rsidRDefault="00CE46CC" w:rsidP="00CE46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</w:t>
      </w:r>
    </w:p>
    <w:p w:rsidR="00CE46CC" w:rsidRDefault="00CE46CC" w:rsidP="00CE46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«АЛЕКСАНДРОВСКОЕ»</w:t>
      </w:r>
    </w:p>
    <w:p w:rsidR="00CE46CC" w:rsidRDefault="00CE46CC" w:rsidP="00CE46CC">
      <w:pPr>
        <w:jc w:val="center"/>
        <w:rPr>
          <w:b/>
          <w:bCs/>
          <w:sz w:val="28"/>
          <w:szCs w:val="28"/>
        </w:rPr>
      </w:pPr>
    </w:p>
    <w:p w:rsidR="00CE46CC" w:rsidRDefault="00CE46CC" w:rsidP="00CE46CC">
      <w:pPr>
        <w:jc w:val="center"/>
        <w:rPr>
          <w:rStyle w:val="a5"/>
          <w:color w:val="auto"/>
        </w:rPr>
      </w:pPr>
      <w:r>
        <w:rPr>
          <w:b/>
          <w:bCs/>
          <w:sz w:val="28"/>
          <w:szCs w:val="28"/>
        </w:rPr>
        <w:t xml:space="preserve"> РЕШЕНИЕ</w:t>
      </w:r>
    </w:p>
    <w:p w:rsidR="00CE46CC" w:rsidRDefault="00CE46CC" w:rsidP="00CE46CC">
      <w:pPr>
        <w:pStyle w:val="1"/>
        <w:tabs>
          <w:tab w:val="left" w:pos="7845"/>
        </w:tabs>
        <w:rPr>
          <w:rStyle w:val="a6"/>
          <w:color w:val="000000" w:themeColor="text1"/>
          <w:u w:val="none"/>
        </w:rPr>
      </w:pPr>
      <w:hyperlink r:id="rId4" w:history="1">
        <w:r>
          <w:rPr>
            <w:rStyle w:val="a6"/>
            <w:rFonts w:ascii="Times New Roman" w:hAnsi="Times New Roman"/>
            <w:b w:val="0"/>
            <w:bCs w:val="0"/>
            <w:color w:val="000000" w:themeColor="text1"/>
            <w:sz w:val="28"/>
            <w:szCs w:val="28"/>
            <w:u w:val="none"/>
          </w:rPr>
          <w:t>от «30» октября 2015 г.                                                             № 10</w:t>
        </w:r>
        <w:r>
          <w:rPr>
            <w:rStyle w:val="a6"/>
            <w:rFonts w:ascii="Times New Roman" w:hAnsi="Times New Roman"/>
            <w:b w:val="0"/>
            <w:bCs w:val="0"/>
            <w:color w:val="000000" w:themeColor="text1"/>
            <w:sz w:val="28"/>
            <w:szCs w:val="28"/>
            <w:u w:val="none"/>
          </w:rPr>
          <w:tab/>
        </w:r>
        <w:r>
          <w:rPr>
            <w:rStyle w:val="a5"/>
            <w:b w:val="0"/>
            <w:bCs w:val="0"/>
            <w:color w:val="000000" w:themeColor="text1"/>
            <w:sz w:val="28"/>
            <w:szCs w:val="28"/>
          </w:rPr>
          <w:br/>
        </w:r>
        <w:r>
          <w:rPr>
            <w:rStyle w:val="a6"/>
            <w:rFonts w:ascii="Times New Roman" w:hAnsi="Times New Roman"/>
            <w:b w:val="0"/>
            <w:bCs w:val="0"/>
            <w:color w:val="000000" w:themeColor="text1"/>
            <w:sz w:val="28"/>
            <w:szCs w:val="28"/>
            <w:u w:val="none"/>
          </w:rPr>
          <w:t>"О внесении изменений и дополнений в Решение № 148 от 24 ноября 2014 г.</w:t>
        </w:r>
      </w:hyperlink>
    </w:p>
    <w:p w:rsidR="00CE46CC" w:rsidRDefault="00CE46CC" w:rsidP="00CE46CC">
      <w:pPr>
        <w:pStyle w:val="1"/>
      </w:pPr>
      <w:hyperlink r:id="rId5" w:history="1">
        <w:r>
          <w:rPr>
            <w:rStyle w:val="a6"/>
            <w:rFonts w:ascii="Times New Roman" w:hAnsi="Times New Roman"/>
            <w:b w:val="0"/>
            <w:bCs w:val="0"/>
            <w:color w:val="000000" w:themeColor="text1"/>
            <w:sz w:val="28"/>
            <w:szCs w:val="28"/>
            <w:u w:val="none"/>
          </w:rPr>
          <w:t>«Об установлении налога на имущество физических лиц сельского поселения «Александровское»"</w:t>
        </w:r>
      </w:hyperlink>
    </w:p>
    <w:p w:rsidR="00CE46CC" w:rsidRDefault="00CE46CC" w:rsidP="00CE46CC">
      <w:pPr>
        <w:rPr>
          <w:sz w:val="28"/>
          <w:szCs w:val="28"/>
        </w:rPr>
      </w:pPr>
    </w:p>
    <w:p w:rsidR="00CE46CC" w:rsidRDefault="00CE46CC" w:rsidP="00CE46C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E46CC">
        <w:rPr>
          <w:sz w:val="28"/>
          <w:szCs w:val="28"/>
        </w:rPr>
        <w:t xml:space="preserve">со </w:t>
      </w:r>
      <w:hyperlink r:id="rId6" w:history="1">
        <w:r w:rsidRPr="00CE46CC">
          <w:rPr>
            <w:rStyle w:val="a5"/>
            <w:color w:val="auto"/>
            <w:sz w:val="28"/>
            <w:szCs w:val="28"/>
          </w:rPr>
          <w:t>ст.ст.12</w:t>
        </w:r>
      </w:hyperlink>
      <w:r w:rsidRPr="00CE46CC">
        <w:rPr>
          <w:sz w:val="28"/>
          <w:szCs w:val="28"/>
        </w:rPr>
        <w:t xml:space="preserve">, </w:t>
      </w:r>
      <w:hyperlink r:id="rId7" w:history="1">
        <w:r w:rsidRPr="00CE46CC">
          <w:rPr>
            <w:rStyle w:val="a5"/>
            <w:color w:val="auto"/>
            <w:sz w:val="28"/>
            <w:szCs w:val="28"/>
          </w:rPr>
          <w:t>15</w:t>
        </w:r>
      </w:hyperlink>
      <w:r w:rsidRPr="00CE46CC">
        <w:rPr>
          <w:sz w:val="28"/>
          <w:szCs w:val="28"/>
        </w:rPr>
        <w:t>,</w:t>
      </w:r>
      <w:r>
        <w:rPr>
          <w:sz w:val="28"/>
          <w:szCs w:val="28"/>
        </w:rPr>
        <w:t xml:space="preserve"> 399 Налогового кодекса Российской Федераци</w:t>
      </w:r>
      <w:r w:rsidRPr="00CE46CC">
        <w:rPr>
          <w:sz w:val="28"/>
          <w:szCs w:val="28"/>
        </w:rPr>
        <w:t xml:space="preserve">и, </w:t>
      </w:r>
      <w:hyperlink r:id="rId8" w:history="1">
        <w:r w:rsidRPr="00CE46CC">
          <w:rPr>
            <w:rStyle w:val="a5"/>
            <w:color w:val="auto"/>
            <w:sz w:val="28"/>
            <w:szCs w:val="28"/>
          </w:rPr>
          <w:t>ст. 16</w:t>
        </w:r>
      </w:hyperlink>
      <w:r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Совет сельского поселения «Александровское» решил: </w:t>
      </w:r>
      <w:bookmarkStart w:id="0" w:name="sub_1"/>
    </w:p>
    <w:p w:rsidR="00CE46CC" w:rsidRDefault="00CE46CC" w:rsidP="00CE46CC">
      <w:pPr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bookmarkStart w:id="1" w:name="sub_8"/>
      <w:bookmarkEnd w:id="0"/>
      <w:r>
        <w:rPr>
          <w:sz w:val="28"/>
          <w:szCs w:val="28"/>
        </w:rPr>
        <w:t xml:space="preserve">пункт № 2 решения изложить в следующей редакции: «1,5  процента в 2016 году, 2 процента в 2017 году и последующие годы в отношении объектов налогообложения, включенных в перечень, определяемый в соответствии с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0" w:history="1">
        <w:r>
          <w:rPr>
            <w:rStyle w:val="a6"/>
            <w:color w:val="auto"/>
            <w:sz w:val="28"/>
            <w:szCs w:val="28"/>
            <w:u w:val="none"/>
          </w:rPr>
          <w:t>пункта 10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а также в отношении объектов</w:t>
      </w:r>
      <w:proofErr w:type="gramEnd"/>
      <w:r>
        <w:rPr>
          <w:sz w:val="28"/>
          <w:szCs w:val="28"/>
        </w:rPr>
        <w:t xml:space="preserve"> налогообложения, кадастровая стоимость каждого из которых превышает 300 миллионов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CE46CC" w:rsidRDefault="00CE46CC" w:rsidP="00CE46C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дополнить решение пунктом следующего содержания: « </w:t>
      </w:r>
      <w:proofErr w:type="gramStart"/>
      <w:r>
        <w:rPr>
          <w:sz w:val="28"/>
          <w:szCs w:val="28"/>
        </w:rPr>
        <w:t xml:space="preserve">При определении налоговой базы в отношении объектов налогообложения, включенных в перечень, определяемый в соответствии с </w:t>
      </w:r>
      <w:hyperlink r:id="rId11" w:history="1">
        <w:r>
          <w:rPr>
            <w:rStyle w:val="a6"/>
            <w:color w:val="auto"/>
            <w:sz w:val="28"/>
            <w:szCs w:val="28"/>
            <w:u w:val="none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2" w:history="1">
        <w:r>
          <w:rPr>
            <w:rStyle w:val="a6"/>
            <w:color w:val="auto"/>
            <w:sz w:val="28"/>
            <w:szCs w:val="28"/>
            <w:u w:val="none"/>
          </w:rPr>
          <w:t>пункта 10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налоговая база уменьшается на величину кадастровой стоимости 150 квадратных метра площади по одному объекту на одного налогоплательщика по его выбору»</w:t>
      </w:r>
      <w:proofErr w:type="gramEnd"/>
    </w:p>
    <w:p w:rsidR="00CE46CC" w:rsidRDefault="00CE46CC" w:rsidP="00CE46CC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 истечении одного месяца со дня его </w:t>
      </w:r>
      <w:hyperlink r:id="rId13" w:history="1">
        <w:r w:rsidRPr="00CE46CC">
          <w:rPr>
            <w:rStyle w:val="a5"/>
            <w:color w:val="auto"/>
            <w:sz w:val="28"/>
            <w:szCs w:val="28"/>
          </w:rPr>
          <w:t>официального опубликования</w:t>
        </w:r>
      </w:hyperlink>
      <w:r>
        <w:rPr>
          <w:sz w:val="28"/>
          <w:szCs w:val="28"/>
        </w:rPr>
        <w:t>, но не ранее первого числа очередного налогового периода по налогу на имущество физических лиц.</w:t>
      </w:r>
    </w:p>
    <w:p w:rsidR="00CE46CC" w:rsidRDefault="00CE46CC" w:rsidP="00CE46CC">
      <w:pPr>
        <w:rPr>
          <w:sz w:val="28"/>
          <w:szCs w:val="28"/>
        </w:rPr>
      </w:pPr>
      <w:bookmarkStart w:id="2" w:name="sub_9"/>
      <w:bookmarkEnd w:id="1"/>
      <w:r>
        <w:rPr>
          <w:sz w:val="28"/>
          <w:szCs w:val="28"/>
        </w:rPr>
        <w:t xml:space="preserve">4. </w:t>
      </w:r>
      <w:hyperlink r:id="rId14" w:history="1">
        <w:r w:rsidRPr="00CE46CC">
          <w:rPr>
            <w:rStyle w:val="a5"/>
            <w:color w:val="auto"/>
            <w:sz w:val="28"/>
            <w:szCs w:val="28"/>
          </w:rPr>
          <w:t>Опубликовать</w:t>
        </w:r>
      </w:hyperlink>
      <w:r>
        <w:rPr>
          <w:sz w:val="28"/>
          <w:szCs w:val="28"/>
        </w:rPr>
        <w:t xml:space="preserve"> настоящее решение в газете «Ингода» Читинского района и направить в Межрайонную инспекцию федеральной налоговой службы №3 по Забайкальскому краю.</w:t>
      </w:r>
    </w:p>
    <w:bookmarkEnd w:id="2"/>
    <w:p w:rsidR="00CE46CC" w:rsidRDefault="00CE46CC" w:rsidP="00CE46CC">
      <w:pPr>
        <w:rPr>
          <w:sz w:val="28"/>
          <w:szCs w:val="28"/>
        </w:rPr>
      </w:pPr>
    </w:p>
    <w:tbl>
      <w:tblPr>
        <w:tblW w:w="13398" w:type="dxa"/>
        <w:tblInd w:w="108" w:type="dxa"/>
        <w:tblLook w:val="04A0"/>
      </w:tblPr>
      <w:tblGrid>
        <w:gridCol w:w="10065"/>
        <w:gridCol w:w="3333"/>
      </w:tblGrid>
      <w:tr w:rsidR="00CE46CC" w:rsidTr="00CE46CC">
        <w:tc>
          <w:tcPr>
            <w:tcW w:w="10065" w:type="dxa"/>
          </w:tcPr>
          <w:p w:rsidR="00CE46CC" w:rsidRDefault="00CE46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CC" w:rsidRDefault="00CE46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CC" w:rsidRDefault="00CE46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М.Н.Рогалёва</w:t>
            </w:r>
            <w:proofErr w:type="spellEnd"/>
          </w:p>
          <w:p w:rsidR="00CE46CC" w:rsidRDefault="00CE46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«Александровское»                         </w:t>
            </w:r>
          </w:p>
        </w:tc>
        <w:tc>
          <w:tcPr>
            <w:tcW w:w="3333" w:type="dxa"/>
          </w:tcPr>
          <w:p w:rsidR="00CE46CC" w:rsidRDefault="00CE46C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1184" w:rsidRDefault="00791184"/>
    <w:sectPr w:rsidR="00791184" w:rsidSect="0079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46CC"/>
    <w:rsid w:val="00791184"/>
    <w:rsid w:val="00CE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4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6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E46C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CE46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Гипертекстовая ссылка"/>
    <w:basedOn w:val="a0"/>
    <w:uiPriority w:val="99"/>
    <w:rsid w:val="00CE46CC"/>
    <w:rPr>
      <w:rFonts w:ascii="Times New Roman" w:hAnsi="Times New Roman" w:cs="Times New Roman" w:hint="default"/>
      <w:color w:val="106BBE"/>
    </w:rPr>
  </w:style>
  <w:style w:type="character" w:styleId="a6">
    <w:name w:val="Hyperlink"/>
    <w:basedOn w:val="a0"/>
    <w:uiPriority w:val="99"/>
    <w:semiHidden/>
    <w:unhideWhenUsed/>
    <w:rsid w:val="00CE4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hyperlink" Target="garantF1://1995523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15" TargetMode="External"/><Relationship Id="rId12" Type="http://schemas.openxmlformats.org/officeDocument/2006/relationships/hyperlink" Target="garantF1://10800200.37821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800200.12" TargetMode="External"/><Relationship Id="rId11" Type="http://schemas.openxmlformats.org/officeDocument/2006/relationships/hyperlink" Target="garantF1://10800200.37827" TargetMode="External"/><Relationship Id="rId5" Type="http://schemas.openxmlformats.org/officeDocument/2006/relationships/hyperlink" Target="garantF1://1985523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378210" TargetMode="External"/><Relationship Id="rId4" Type="http://schemas.openxmlformats.org/officeDocument/2006/relationships/hyperlink" Target="garantF1://19855230.0" TargetMode="External"/><Relationship Id="rId9" Type="http://schemas.openxmlformats.org/officeDocument/2006/relationships/hyperlink" Target="garantF1://10800200.37827" TargetMode="External"/><Relationship Id="rId14" Type="http://schemas.openxmlformats.org/officeDocument/2006/relationships/hyperlink" Target="garantF1://199552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>Krokoz™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2015-11-06T07:16:00Z</dcterms:created>
  <dcterms:modified xsi:type="dcterms:W3CDTF">2015-11-06T07:17:00Z</dcterms:modified>
</cp:coreProperties>
</file>